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44370"/>
    <w:p w14:paraId="4E2B6595">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pPr>
      <w:bookmarkStart w:id="0" w:name="_GoBack"/>
      <w:r>
        <w:rPr>
          <w:rFonts w:hint="default" w:ascii="Times New Roman" w:hAnsi="Times New Roman" w:eastAsia="方正黑体_GBK" w:cs="Times New Roman"/>
          <w:b w:val="0"/>
          <w:bCs/>
          <w:color w:val="auto"/>
          <w:kern w:val="0"/>
          <w:sz w:val="28"/>
          <w:szCs w:val="28"/>
          <w:highlight w:val="none"/>
          <w:lang w:val="en-US" w:eastAsia="zh-CN"/>
        </w:rPr>
        <w:t>附件1：</w:t>
      </w:r>
    </w:p>
    <w:tbl>
      <w:tblPr>
        <w:tblStyle w:val="2"/>
        <w:tblpPr w:leftFromText="180" w:rightFromText="180" w:vertAnchor="text" w:horzAnchor="page" w:tblpX="616" w:tblpY="380"/>
        <w:tblOverlap w:val="never"/>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690"/>
        <w:gridCol w:w="8160"/>
        <w:gridCol w:w="450"/>
        <w:gridCol w:w="435"/>
        <w:gridCol w:w="510"/>
        <w:gridCol w:w="690"/>
        <w:gridCol w:w="3810"/>
        <w:gridCol w:w="630"/>
      </w:tblGrid>
      <w:tr w14:paraId="3B55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900" w:type="dxa"/>
            <w:gridSpan w:val="9"/>
            <w:tcBorders>
              <w:top w:val="nil"/>
              <w:left w:val="nil"/>
              <w:bottom w:val="nil"/>
              <w:right w:val="nil"/>
            </w:tcBorders>
            <w:shd w:val="clear" w:color="auto" w:fill="auto"/>
            <w:noWrap/>
            <w:vAlign w:val="center"/>
          </w:tcPr>
          <w:p w14:paraId="1C4EBE4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40"/>
                <w:szCs w:val="40"/>
                <w:u w:val="none"/>
              </w:rPr>
            </w:pPr>
            <w:r>
              <w:rPr>
                <w:rFonts w:hint="default" w:ascii="Times New Roman" w:hAnsi="Times New Roman" w:eastAsia="方正黑体_GBK" w:cs="Times New Roman"/>
                <w:i w:val="0"/>
                <w:iCs w:val="0"/>
                <w:color w:val="000000"/>
                <w:kern w:val="0"/>
                <w:sz w:val="40"/>
                <w:szCs w:val="40"/>
                <w:u w:val="none"/>
                <w:lang w:val="en-US" w:eastAsia="zh-CN"/>
              </w:rPr>
              <w:t>云南玉溪达汇电力设备有限责任公司项目用工招聘岗位表</w:t>
            </w:r>
          </w:p>
        </w:tc>
      </w:tr>
      <w:tr w14:paraId="5E5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76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94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招聘岗位</w:t>
            </w:r>
          </w:p>
        </w:tc>
        <w:tc>
          <w:tcPr>
            <w:tcW w:w="8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0D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岗位职责</w:t>
            </w:r>
          </w:p>
        </w:tc>
        <w:tc>
          <w:tcPr>
            <w:tcW w:w="65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5D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任用条件</w:t>
            </w:r>
          </w:p>
        </w:tc>
      </w:tr>
      <w:tr w14:paraId="6AA2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6CC3">
            <w:pPr>
              <w:jc w:val="center"/>
              <w:rPr>
                <w:rFonts w:hint="default" w:ascii="Times New Roman" w:hAnsi="Times New Roman" w:eastAsia="宋体"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45A8">
            <w:pPr>
              <w:jc w:val="center"/>
              <w:rPr>
                <w:rFonts w:hint="default" w:ascii="Times New Roman" w:hAnsi="Times New Roman" w:eastAsia="宋体" w:cs="Times New Roman"/>
                <w:b/>
                <w:bCs/>
                <w:i w:val="0"/>
                <w:iCs w:val="0"/>
                <w:color w:val="000000"/>
                <w:sz w:val="20"/>
                <w:szCs w:val="20"/>
                <w:u w:val="none"/>
              </w:rPr>
            </w:pPr>
          </w:p>
        </w:tc>
        <w:tc>
          <w:tcPr>
            <w:tcW w:w="8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EBE3">
            <w:pPr>
              <w:jc w:val="center"/>
              <w:rPr>
                <w:rFonts w:hint="default" w:ascii="Times New Roman" w:hAnsi="Times New Roman" w:eastAsia="宋体" w:cs="Times New Roman"/>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27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性别</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8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年龄</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11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学历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招聘人数</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76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任职资格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F0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其他要求</w:t>
            </w:r>
          </w:p>
        </w:tc>
      </w:tr>
      <w:tr w14:paraId="6535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0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A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市场部主任</w:t>
            </w:r>
          </w:p>
        </w:tc>
        <w:tc>
          <w:tcPr>
            <w:tcW w:w="8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6F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负责市场调研与分析，了解政策和市场动态，为产品开发和市场策略提供依据；2.负责根据市场调研结果，制定销售策略和销售目标；3.负责制定销售激励政策，提升销售团队的积极性和业绩；4.负责建立和维护客户关系，提升客户满意度和忠诚度；5.负责处理客户投诉和建议，及时反馈给相关部门，改进产品和服务；6.负责投标文件的编制，包括商务标、技术标和工程报价等，投标文件的审核等工作，确保投标文件按时投递；7.负责投标及比选保证金的缴纳和回收工作；8.负责监控市场价格变化，及时调整价格策略以应对市场竞争；9.负责管理市场部团队，包括培训、考核和激励；10.与研发、生产、财务等部门密切合作，确保市场策略与公司其他部门的协调一致；11.确保市场推广活动符合相关法律法规，避免法律风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DA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35周岁以下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CB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大学专科及以上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3E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74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电力、机电等相关专业；2.持有高级电工证书，持有C1及以上汽车驾驶证；3.具有电力装备行业销售经验，主导过信息化、智慧化项目，并完成交付；4.熟悉高低压成套设备、箱变、充电桩等电力设备的销售、元器件选型、报价、技术交付等；5.具有市场开拓精神，维护客户关系，筛选跟踪优质项目；6.廉洁自律；7.性格细心稳重，善于沟通，工作认真负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AFB">
            <w:pPr>
              <w:jc w:val="left"/>
              <w:rPr>
                <w:rFonts w:hint="default" w:ascii="Times New Roman" w:hAnsi="Times New Roman" w:eastAsia="仿宋_GB2312" w:cs="Times New Roman"/>
                <w:i w:val="0"/>
                <w:iCs w:val="0"/>
                <w:color w:val="000000"/>
                <w:sz w:val="18"/>
                <w:szCs w:val="18"/>
                <w:u w:val="none"/>
              </w:rPr>
            </w:pPr>
          </w:p>
        </w:tc>
      </w:tr>
      <w:tr w14:paraId="7704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96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F1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 xml:space="preserve">计划财务部经理 </w:t>
            </w:r>
          </w:p>
        </w:tc>
        <w:tc>
          <w:tcPr>
            <w:tcW w:w="8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AD1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负责组织公司各部门编制年度预算；2.进行预算执行情况统计和预算差异分析，根据市场及公司情况及时调整，建立财务预算预警体系；3.评估公司的成本控制完成状况及经营表现效益；4.负责对公司整体财务表现进行分析，建立公司经营情况分析体系；5.组织对公司各项投资活动进行财务评价6.参与项目可行性研究和项目评估中的财务分析工作；7.定期进行投资效果分析，为公司投资活动提供建议。8.会计政策、成本核算制度的制定，监督及检查公司各项财务制度的执行情况；9.负责公司财务报表及财务数据分析的编写，完成会计核算，合并报表及财务分析报告编制；10.负责组织年度财务报表审计工作，股东注资验资工作，资产价值评估工作；11.做好会计凭证、会计帐薄、会计报表以及其它会计资料和财务管理资料的保管与定期存档工作；12.公司资产、负债的核算及台账管理；13.负责日常税务计算、申报缴纳及相关工作，确保税务工作的准确性和及时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53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3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35周岁以下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0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大学专科及以上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3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2E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会计、金融等相关专业；2.持有C1及以上汽车驾驶证；3.具有会计、金融等相关工作经验；4.具备扎实的财务、审计技能，熟悉国家财务法规及审计标准；5.掌握企业内部控制、风险管理的基本原理，具备一定的税收筹划能力；6.熟练使用excel、word、ppt等日常办公软件，以及相关的财务系统； 7.性格细心稳重，善于沟通，工作认真负责。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07BA">
            <w:pPr>
              <w:jc w:val="left"/>
              <w:rPr>
                <w:rFonts w:hint="default" w:ascii="Times New Roman" w:hAnsi="Times New Roman" w:eastAsia="仿宋_GB2312" w:cs="Times New Roman"/>
                <w:i w:val="0"/>
                <w:iCs w:val="0"/>
                <w:color w:val="000000"/>
                <w:sz w:val="18"/>
                <w:szCs w:val="18"/>
                <w:u w:val="none"/>
              </w:rPr>
            </w:pPr>
          </w:p>
        </w:tc>
      </w:tr>
      <w:tr w14:paraId="738B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6B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6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前端工程师</w:t>
            </w:r>
          </w:p>
        </w:tc>
        <w:tc>
          <w:tcPr>
            <w:tcW w:w="8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34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页面开发：负责网站或应用程序的前端页面开发，确保页面的布局、样式和功能符合设计要求；2.交互实现：实现用户界面的交互效果，包括动画、表单验证、动态内容加载等；3.性能优化：对前端页面进行性能分析和优化，提高页面加载速度和用户体验；4.跨浏览器兼容性：确保前端页面在不同的浏览器和设备上都能正常显示和工作；5.代码维护：编写可维护、可扩展的代码，并定期对代码进行重构和优化；6.技术选型：根据项目需求选择合适的前端技术和框架；7.团队协作：与设计师、后端工程师、产品经理等团队成员紧密合作，确保项目按时按质完成；8.响应式设计：实现响应式布局，确保网站或应用在不同屏幕尺寸和分辨率下都能提供良好的用户体验；9.前端架构：参与或负责前端架构的设计和实现，包括模块化开发、组件化开发等；10.测试与调试：进行前端代码的单元测试和集成测试，确保代码质量；11.文档编写：编写开发文档，包括API文档、组件使用说明等，以便于团队成员理解和使用；12.新技术研究：持续关注和学习前端领域的新技术、新工具和新趋势，以提升团队的技术水平；13.用户反馈处理：根据用户反馈和测试结果，对前端功能进行调整和优化；14.项目管理：可能涉及到前端项目的管理工作，包括任务分配、进度跟踪和资源协调；15.安全防护：确保前端代码的安全性，防止常见的Web攻击，如XSS、CSRF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61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6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35周岁以下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9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大学专科及以上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6D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02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1.计算机科学与技术、软件工程、信息管理等相关专业；2.持有相关从业工程师资格证书者优先考虑；3.有2个以上研发项目的前端开发经验；4.熟悉计算机原理，有深厚的架构知识；</w:t>
            </w:r>
            <w:r>
              <w:rPr>
                <w:rFonts w:hint="default" w:ascii="Times New Roman" w:hAnsi="Times New Roman" w:eastAsia="宋体" w:cs="Times New Roman"/>
                <w:i w:val="0"/>
                <w:iCs w:val="0"/>
                <w:color w:val="000000"/>
                <w:kern w:val="0"/>
                <w:sz w:val="18"/>
                <w:szCs w:val="18"/>
                <w:u w:val="none"/>
                <w:lang w:val="en-US" w:eastAsia="zh-CN"/>
              </w:rPr>
              <w:br w:type="textWrapping"/>
            </w:r>
            <w:r>
              <w:rPr>
                <w:rFonts w:hint="default" w:ascii="Times New Roman" w:hAnsi="Times New Roman" w:eastAsia="宋体" w:cs="Times New Roman"/>
                <w:i w:val="0"/>
                <w:iCs w:val="0"/>
                <w:color w:val="000000"/>
                <w:kern w:val="0"/>
                <w:sz w:val="18"/>
                <w:szCs w:val="18"/>
                <w:u w:val="none"/>
                <w:lang w:val="en-US" w:eastAsia="zh-CN"/>
              </w:rPr>
              <w:t>5.掌握前端基础技术、熟悉前端数据传输技术、熟悉前端框架；6.具有网页制作经验、了解移动端开发；7.了解git、K8s、DevOps等项目工具，了解一定的后端技术；8.精通HTML、CSS、JavaScript等前端基础技术；9.熟悉至少一种前端框架，如React、Vue、Angular等，并具备实际项目经验；10.熟悉前端工程化工具，如Webpack、Gulp、Vite等；11.了解网络协议（如HTTP、TCP/IP）及数据传输技术（如Ajax、Fetch）；12.具备良好的跨浏览器兼容性处理能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832F">
            <w:pPr>
              <w:jc w:val="left"/>
              <w:rPr>
                <w:rFonts w:hint="default" w:ascii="Times New Roman" w:hAnsi="Times New Roman" w:eastAsia="仿宋_GB2312" w:cs="Times New Roman"/>
                <w:i w:val="0"/>
                <w:iCs w:val="0"/>
                <w:color w:val="000000"/>
                <w:sz w:val="18"/>
                <w:szCs w:val="18"/>
                <w:u w:val="none"/>
              </w:rPr>
            </w:pPr>
          </w:p>
        </w:tc>
      </w:tr>
      <w:tr w14:paraId="784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F7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23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后端和运维工程师</w:t>
            </w:r>
          </w:p>
        </w:tc>
        <w:tc>
          <w:tcPr>
            <w:tcW w:w="8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9F6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1.系统设计：参与后端系统的架构设计，确保系统的可扩展性、性能和安全性；2.数据库管理：设计和优化数据库模型，执行数据库查询优化，确保数据的一致性和完整性；3.API开发：开发和维护RESTful API或GraphQL API，为前端提供数据接口；4.业务逻辑实现：编写服务器端代码，实现业务逻辑和数据处理；5.性能优化：分析系统性能瓶颈，优化代码和数据库查询，提高系统响应速度和处理能力；6.安全性保障：实施安全措施，如身份验证、授权、数据加密和防止SQL注入等攻击；7.代码开发与维护：编写高质量的代码，并进行代码审查，确保代码质量和项目进度；8.测试：编写和执行单元测试和集成测试，确保后端服务的稳定性和可靠性；9.文档编写：编写技术文档，包括API文档、系统架构文档和开发指南；10.问题诊断与解决：诊断和解决生产环境中的问题，包括监控系统性能和处理故障；11.技术研究：跟踪最新的后端技术发展，评估和引入新技术以提升系统性能；12.团队协作：与前端工程师、产品经理、测试工程师等团队成员紧密合作，确保项目按时按质完成；13.部署与维护：负责后端服务的部署、监控和维护工作；14.数据备份与恢复：确保数据的定期备份和在需要时能够恢复；15.遵守开发规范：遵循开发流程和规范，确保开发工作的标准化和系统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C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B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35周岁以下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50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大学专科及以上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BD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A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计算机科学与技术、软件工程、信息管理等相关专业；2.持有相关从业工程师资格证书者优先考虑；3.具备运维和架构经验；4.熟悉计算机原理，有深厚的架构知识；5.熟悉编程技能、数据库技能；6.掌握TCP/IP协议，了解socket编程和HTTP协议，掌握Web服务器和反向代理服务器的工作原理；7.掌握多线程编程的基本原理，熟练使用线程池和锁等工具；了解分布式系统的概念和原理；了解消息队列的基本原理和使用场景，掌握RabbitMQ、Kafka等常用消息队列的使用；8.安全技能：熟悉各种安全漏洞和攻击方式，掌握SSL/TLS证书验证、XSS、CSRF等安全防护措施；9.精通至少一种后端编程语言，如Java、Python、Node.js、C#、PHP等；10.熟悉数据库设计和操作，包括SQL和NoSQL数据库；11.了解Web应用的架构设计和开发，包括RESTful API设计；12.熟悉常用的后端开发框架和工具。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2A7">
            <w:pPr>
              <w:jc w:val="left"/>
              <w:rPr>
                <w:rFonts w:hint="default" w:ascii="Times New Roman" w:hAnsi="Times New Roman" w:eastAsia="仿宋_GB2312" w:cs="Times New Roman"/>
                <w:i w:val="0"/>
                <w:iCs w:val="0"/>
                <w:color w:val="000000"/>
                <w:sz w:val="18"/>
                <w:szCs w:val="18"/>
                <w:u w:val="none"/>
              </w:rPr>
            </w:pPr>
          </w:p>
        </w:tc>
      </w:tr>
    </w:tbl>
    <w:p w14:paraId="485ED33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1135E"/>
    <w:rsid w:val="4E71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2024-11-30T03:11:00Z</dcterms:created>
  <dc:creator>Administrator</dc:creator>
  <cp:lastModifiedBy>Administrator</cp:lastModifiedBy>
  <dcterms:modified xsi:type="dcterms:W3CDTF">2024-11-30T03:12:42Z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43CDFB0E57CD49F39D2BCA22DEA588DF_11</vt:lpwstr>
  </property>
</Properties>
</file>